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B7154C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NEVIENĀDĪBAS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D969F1" w:rsidRDefault="006E26CD" w:rsidP="006E26C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6E26CD">
        <w:rPr>
          <w:rFonts w:eastAsiaTheme="minorHAnsi"/>
          <w:b/>
          <w:bCs/>
          <w:sz w:val="28"/>
          <w:szCs w:val="28"/>
          <w:lang w:eastAsia="en-US"/>
        </w:rPr>
        <w:t>10. Izmanto lineā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ras </w:t>
      </w:r>
      <w:r w:rsidRPr="006E26CD">
        <w:rPr>
          <w:rFonts w:eastAsiaTheme="minorHAnsi"/>
          <w:b/>
          <w:bCs/>
          <w:sz w:val="28"/>
          <w:szCs w:val="28"/>
          <w:lang w:eastAsia="en-US"/>
        </w:rPr>
        <w:t>nevienādī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bas, lai </w:t>
      </w:r>
      <w:r w:rsidRPr="006E26CD">
        <w:rPr>
          <w:rFonts w:eastAsiaTheme="minorHAnsi"/>
          <w:b/>
          <w:bCs/>
          <w:sz w:val="28"/>
          <w:szCs w:val="28"/>
          <w:lang w:eastAsia="en-US"/>
        </w:rPr>
        <w:t>izvērtētu dažā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dus </w:t>
      </w:r>
      <w:r w:rsidRPr="006E26CD">
        <w:rPr>
          <w:rFonts w:eastAsiaTheme="minorHAnsi"/>
          <w:b/>
          <w:bCs/>
          <w:sz w:val="28"/>
          <w:szCs w:val="28"/>
          <w:lang w:eastAsia="en-US"/>
        </w:rPr>
        <w:t>piedāvājumus.</w:t>
      </w:r>
    </w:p>
    <w:p w:rsidR="006E26CD" w:rsidRPr="006E26CD" w:rsidRDefault="006E26CD" w:rsidP="006E26C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Default="00C01914" w:rsidP="00620294">
      <w:pPr>
        <w:rPr>
          <w:i/>
          <w:sz w:val="28"/>
          <w:szCs w:val="28"/>
        </w:rPr>
      </w:pPr>
    </w:p>
    <w:p w:rsidR="006E26CD" w:rsidRPr="006E26CD" w:rsidRDefault="006E26CD" w:rsidP="006E26C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6E26CD">
        <w:rPr>
          <w:rFonts w:eastAsia="MyriadPro-Regular"/>
          <w:sz w:val="28"/>
          <w:szCs w:val="28"/>
          <w:lang w:eastAsia="en-US"/>
        </w:rPr>
        <w:t>10.1. Slēpju bāzē „Kalniņi” par slēpju īri jāmaksā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6E26CD">
        <w:rPr>
          <w:rFonts w:eastAsia="MyriadPro-Regular"/>
          <w:sz w:val="28"/>
          <w:szCs w:val="28"/>
          <w:lang w:eastAsia="en-US"/>
        </w:rPr>
        <w:t>Ls 4 neatkarī</w:t>
      </w:r>
      <w:r>
        <w:rPr>
          <w:rFonts w:eastAsia="MyriadPro-Regular"/>
          <w:sz w:val="28"/>
          <w:szCs w:val="28"/>
          <w:lang w:eastAsia="en-US"/>
        </w:rPr>
        <w:t xml:space="preserve">gi no stundu skaita un par </w:t>
      </w:r>
      <w:r w:rsidRPr="006E26CD">
        <w:rPr>
          <w:rFonts w:eastAsia="MyriadPro-Regular"/>
          <w:sz w:val="28"/>
          <w:szCs w:val="28"/>
          <w:lang w:eastAsia="en-US"/>
        </w:rPr>
        <w:t>pacēlāju Ls 2,5/stundā. Slēpju bāzē „Lejiņas”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6E26CD">
        <w:rPr>
          <w:rFonts w:eastAsia="MyriadPro-Regular"/>
          <w:sz w:val="28"/>
          <w:szCs w:val="28"/>
          <w:lang w:eastAsia="en-US"/>
        </w:rPr>
        <w:t>par slēpju īri jāmaksā Ls 5 neatkarī</w:t>
      </w:r>
      <w:r>
        <w:rPr>
          <w:rFonts w:eastAsia="MyriadPro-Regular"/>
          <w:sz w:val="28"/>
          <w:szCs w:val="28"/>
          <w:lang w:eastAsia="en-US"/>
        </w:rPr>
        <w:t xml:space="preserve">gi no </w:t>
      </w:r>
      <w:r w:rsidRPr="006E26CD">
        <w:rPr>
          <w:rFonts w:eastAsia="MyriadPro-Regular"/>
          <w:sz w:val="28"/>
          <w:szCs w:val="28"/>
          <w:lang w:eastAsia="en-US"/>
        </w:rPr>
        <w:t>stundu skaita un par pacēlāju Ls 2/stundā.</w:t>
      </w:r>
    </w:p>
    <w:p w:rsidR="006E26CD" w:rsidRPr="006E26CD" w:rsidRDefault="006E26CD" w:rsidP="006E26C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6E26CD">
        <w:rPr>
          <w:rFonts w:eastAsia="MyriadPro-Regular"/>
          <w:sz w:val="28"/>
          <w:szCs w:val="28"/>
          <w:lang w:eastAsia="en-US"/>
        </w:rPr>
        <w:t xml:space="preserve">Ko apraksta izteiksmes </w:t>
      </w:r>
      <w:r>
        <w:rPr>
          <w:rFonts w:eastAsia="MyriadPro-Regular"/>
          <w:sz w:val="28"/>
          <w:szCs w:val="28"/>
          <w:lang w:eastAsia="en-US"/>
        </w:rPr>
        <w:t xml:space="preserve">   </w:t>
      </w:r>
      <w:r w:rsidRPr="006E26CD">
        <w:rPr>
          <w:rFonts w:eastAsia="MyriadPro-Regular"/>
          <w:sz w:val="28"/>
          <w:szCs w:val="28"/>
          <w:lang w:eastAsia="en-US"/>
        </w:rPr>
        <w:t xml:space="preserve">2,5 </w:t>
      </w:r>
      <w:r w:rsidRPr="006E26CD">
        <w:rPr>
          <w:rFonts w:eastAsia="MyriadPro-Regular"/>
          <w:sz w:val="28"/>
          <w:szCs w:val="28"/>
          <w:lang w:eastAsia="en-US"/>
        </w:rPr>
        <w:t>・</w:t>
      </w:r>
      <w:r w:rsidRPr="006E26CD">
        <w:rPr>
          <w:rFonts w:eastAsia="MyriadPro-It"/>
          <w:i/>
          <w:iCs/>
          <w:sz w:val="28"/>
          <w:szCs w:val="28"/>
          <w:lang w:eastAsia="en-US"/>
        </w:rPr>
        <w:t xml:space="preserve">s </w:t>
      </w:r>
      <w:r w:rsidRPr="006E26CD">
        <w:rPr>
          <w:rFonts w:eastAsia="MyriadPro-Regular"/>
          <w:sz w:val="28"/>
          <w:szCs w:val="28"/>
          <w:lang w:eastAsia="en-US"/>
        </w:rPr>
        <w:t>+ 4</w:t>
      </w:r>
      <w:r>
        <w:rPr>
          <w:rFonts w:eastAsia="MyriadPro-Regular"/>
          <w:sz w:val="28"/>
          <w:szCs w:val="28"/>
          <w:lang w:eastAsia="en-US"/>
        </w:rPr>
        <w:t xml:space="preserve">  </w:t>
      </w:r>
      <w:r w:rsidRPr="006E26CD">
        <w:rPr>
          <w:rFonts w:eastAsia="MyriadPro-Regular"/>
          <w:sz w:val="28"/>
          <w:szCs w:val="28"/>
          <w:lang w:eastAsia="en-US"/>
        </w:rPr>
        <w:t xml:space="preserve"> un </w:t>
      </w:r>
      <w:r>
        <w:rPr>
          <w:rFonts w:eastAsia="MyriadPro-Regular"/>
          <w:sz w:val="28"/>
          <w:szCs w:val="28"/>
          <w:lang w:eastAsia="en-US"/>
        </w:rPr>
        <w:t xml:space="preserve">  </w:t>
      </w:r>
      <w:r w:rsidRPr="006E26CD">
        <w:rPr>
          <w:rFonts w:eastAsia="MyriadPro-Regular"/>
          <w:sz w:val="28"/>
          <w:szCs w:val="28"/>
          <w:lang w:eastAsia="en-US"/>
        </w:rPr>
        <w:t xml:space="preserve">2 </w:t>
      </w:r>
      <w:r w:rsidRPr="006E26CD">
        <w:rPr>
          <w:rFonts w:eastAsia="MyriadPro-Regular"/>
          <w:sz w:val="28"/>
          <w:szCs w:val="28"/>
          <w:lang w:eastAsia="en-US"/>
        </w:rPr>
        <w:t>・</w:t>
      </w:r>
      <w:r w:rsidRPr="006E26CD">
        <w:rPr>
          <w:rFonts w:eastAsia="MyriadPro-It"/>
          <w:i/>
          <w:iCs/>
          <w:sz w:val="28"/>
          <w:szCs w:val="28"/>
          <w:lang w:eastAsia="en-US"/>
        </w:rPr>
        <w:t xml:space="preserve">s </w:t>
      </w:r>
      <w:r>
        <w:rPr>
          <w:rFonts w:eastAsia="MyriadPro-Regular"/>
          <w:sz w:val="28"/>
          <w:szCs w:val="28"/>
          <w:lang w:eastAsia="en-US"/>
        </w:rPr>
        <w:t xml:space="preserve">+ 5, </w:t>
      </w:r>
      <w:r w:rsidRPr="006E26CD">
        <w:rPr>
          <w:rFonts w:eastAsia="MyriadPro-Regular"/>
          <w:sz w:val="28"/>
          <w:szCs w:val="28"/>
          <w:lang w:eastAsia="en-US"/>
        </w:rPr>
        <w:t xml:space="preserve">ja ar </w:t>
      </w:r>
      <w:r w:rsidRPr="006E26CD">
        <w:rPr>
          <w:rFonts w:eastAsia="MyriadPro-It"/>
          <w:i/>
          <w:iCs/>
          <w:sz w:val="28"/>
          <w:szCs w:val="28"/>
          <w:lang w:eastAsia="en-US"/>
        </w:rPr>
        <w:t xml:space="preserve">s </w:t>
      </w:r>
      <w:r w:rsidRPr="006E26CD">
        <w:rPr>
          <w:rFonts w:eastAsia="MyriadPro-Regular"/>
          <w:sz w:val="28"/>
          <w:szCs w:val="28"/>
          <w:lang w:eastAsia="en-US"/>
        </w:rPr>
        <w:t>apzīmē stundu skaitu?</w:t>
      </w:r>
    </w:p>
    <w:p w:rsidR="004D60AD" w:rsidRPr="006E26CD" w:rsidRDefault="006E26CD" w:rsidP="006E26C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6E26CD">
        <w:rPr>
          <w:rFonts w:eastAsia="MyriadPro-Regular"/>
          <w:sz w:val="28"/>
          <w:szCs w:val="28"/>
          <w:lang w:eastAsia="en-US"/>
        </w:rPr>
        <w:t>Kas tiks aprēķināts, atrisinot nevienādī</w:t>
      </w:r>
      <w:r>
        <w:rPr>
          <w:rFonts w:eastAsia="MyriadPro-Regular"/>
          <w:sz w:val="28"/>
          <w:szCs w:val="28"/>
          <w:lang w:eastAsia="en-US"/>
        </w:rPr>
        <w:t xml:space="preserve">bu     </w:t>
      </w:r>
      <w:r w:rsidRPr="006E26CD">
        <w:rPr>
          <w:rFonts w:eastAsia="MyriadPro-Regular"/>
          <w:sz w:val="28"/>
          <w:szCs w:val="28"/>
          <w:lang w:eastAsia="en-US"/>
        </w:rPr>
        <w:t xml:space="preserve">2,5 </w:t>
      </w:r>
      <w:r w:rsidRPr="006E26CD">
        <w:rPr>
          <w:rFonts w:eastAsia="MyriadPro-Regular"/>
          <w:sz w:val="28"/>
          <w:szCs w:val="28"/>
          <w:lang w:eastAsia="en-US"/>
        </w:rPr>
        <w:t>・</w:t>
      </w:r>
      <w:r w:rsidRPr="006E26CD">
        <w:rPr>
          <w:rFonts w:eastAsia="MyriadPro-It"/>
          <w:i/>
          <w:iCs/>
          <w:sz w:val="28"/>
          <w:szCs w:val="28"/>
          <w:lang w:eastAsia="en-US"/>
        </w:rPr>
        <w:t xml:space="preserve">s </w:t>
      </w:r>
      <w:r w:rsidRPr="006E26CD">
        <w:rPr>
          <w:rFonts w:eastAsia="MyriadPro-Regular"/>
          <w:sz w:val="28"/>
          <w:szCs w:val="28"/>
          <w:lang w:eastAsia="en-US"/>
        </w:rPr>
        <w:t xml:space="preserve">+ 4 &lt; 2 </w:t>
      </w:r>
      <w:r w:rsidRPr="006E26CD">
        <w:rPr>
          <w:rFonts w:eastAsia="MyriadPro-Regular"/>
          <w:sz w:val="28"/>
          <w:szCs w:val="28"/>
          <w:lang w:eastAsia="en-US"/>
        </w:rPr>
        <w:t>・</w:t>
      </w:r>
      <w:r w:rsidRPr="006E26CD">
        <w:rPr>
          <w:rFonts w:eastAsia="MyriadPro-It"/>
          <w:i/>
          <w:iCs/>
          <w:sz w:val="28"/>
          <w:szCs w:val="28"/>
          <w:lang w:eastAsia="en-US"/>
        </w:rPr>
        <w:t xml:space="preserve">s </w:t>
      </w:r>
      <w:r w:rsidRPr="006E26CD">
        <w:rPr>
          <w:rFonts w:eastAsia="MyriadPro-Regular"/>
          <w:sz w:val="28"/>
          <w:szCs w:val="28"/>
          <w:lang w:eastAsia="en-US"/>
        </w:rPr>
        <w:t>+ 5?</w:t>
      </w:r>
    </w:p>
    <w:sectPr w:rsidR="004D60AD" w:rsidRPr="006E26CD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6E26CD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6E26CD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6E26CD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3175DD" w:rsidRPr="003175D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6E26CD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C7069"/>
    <w:rsid w:val="000D6F56"/>
    <w:rsid w:val="000F3438"/>
    <w:rsid w:val="000F710D"/>
    <w:rsid w:val="001032DB"/>
    <w:rsid w:val="00113D17"/>
    <w:rsid w:val="00134718"/>
    <w:rsid w:val="001615AA"/>
    <w:rsid w:val="001931BE"/>
    <w:rsid w:val="001D5543"/>
    <w:rsid w:val="001F3216"/>
    <w:rsid w:val="001F43A5"/>
    <w:rsid w:val="001F7466"/>
    <w:rsid w:val="002020DB"/>
    <w:rsid w:val="002064C1"/>
    <w:rsid w:val="00220BEF"/>
    <w:rsid w:val="00237E19"/>
    <w:rsid w:val="002428BF"/>
    <w:rsid w:val="002457B1"/>
    <w:rsid w:val="002874C7"/>
    <w:rsid w:val="00294C8C"/>
    <w:rsid w:val="002A0F5D"/>
    <w:rsid w:val="002B0CBD"/>
    <w:rsid w:val="002D436C"/>
    <w:rsid w:val="002F2D8E"/>
    <w:rsid w:val="00300D7E"/>
    <w:rsid w:val="00300FB0"/>
    <w:rsid w:val="00310183"/>
    <w:rsid w:val="003175DD"/>
    <w:rsid w:val="00317C55"/>
    <w:rsid w:val="00330500"/>
    <w:rsid w:val="00336AD4"/>
    <w:rsid w:val="0037042F"/>
    <w:rsid w:val="0038057E"/>
    <w:rsid w:val="00383F75"/>
    <w:rsid w:val="00392E92"/>
    <w:rsid w:val="00396885"/>
    <w:rsid w:val="003A00D6"/>
    <w:rsid w:val="003A7149"/>
    <w:rsid w:val="003B7CB9"/>
    <w:rsid w:val="003C3BD8"/>
    <w:rsid w:val="003C563B"/>
    <w:rsid w:val="003D0992"/>
    <w:rsid w:val="003D557B"/>
    <w:rsid w:val="00402C50"/>
    <w:rsid w:val="00425324"/>
    <w:rsid w:val="0043537A"/>
    <w:rsid w:val="00440096"/>
    <w:rsid w:val="00442CA1"/>
    <w:rsid w:val="0046295F"/>
    <w:rsid w:val="00495C7A"/>
    <w:rsid w:val="004D60AD"/>
    <w:rsid w:val="00507020"/>
    <w:rsid w:val="00515506"/>
    <w:rsid w:val="0051621C"/>
    <w:rsid w:val="00520591"/>
    <w:rsid w:val="0056382B"/>
    <w:rsid w:val="00576F84"/>
    <w:rsid w:val="005814B4"/>
    <w:rsid w:val="005814D8"/>
    <w:rsid w:val="005821D9"/>
    <w:rsid w:val="005836F4"/>
    <w:rsid w:val="005868DB"/>
    <w:rsid w:val="005A2753"/>
    <w:rsid w:val="005A425B"/>
    <w:rsid w:val="005A55F3"/>
    <w:rsid w:val="005E31B5"/>
    <w:rsid w:val="005E50F3"/>
    <w:rsid w:val="005E7EEA"/>
    <w:rsid w:val="005F54D4"/>
    <w:rsid w:val="006108FF"/>
    <w:rsid w:val="006139A4"/>
    <w:rsid w:val="006161EB"/>
    <w:rsid w:val="00620294"/>
    <w:rsid w:val="00633C3B"/>
    <w:rsid w:val="00675590"/>
    <w:rsid w:val="006849CC"/>
    <w:rsid w:val="006901A1"/>
    <w:rsid w:val="00690EA5"/>
    <w:rsid w:val="006A22B7"/>
    <w:rsid w:val="006E26CD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C5AA6"/>
    <w:rsid w:val="00800D75"/>
    <w:rsid w:val="00814D9B"/>
    <w:rsid w:val="008160A9"/>
    <w:rsid w:val="00834F8E"/>
    <w:rsid w:val="00842245"/>
    <w:rsid w:val="008463E5"/>
    <w:rsid w:val="008578AD"/>
    <w:rsid w:val="00871D18"/>
    <w:rsid w:val="00871D5A"/>
    <w:rsid w:val="00874402"/>
    <w:rsid w:val="00883EBE"/>
    <w:rsid w:val="008A0547"/>
    <w:rsid w:val="008A14E6"/>
    <w:rsid w:val="008A2E10"/>
    <w:rsid w:val="008D5A09"/>
    <w:rsid w:val="008E1581"/>
    <w:rsid w:val="008E276C"/>
    <w:rsid w:val="008F7AAC"/>
    <w:rsid w:val="00921291"/>
    <w:rsid w:val="00925216"/>
    <w:rsid w:val="00941ECD"/>
    <w:rsid w:val="00947455"/>
    <w:rsid w:val="00960022"/>
    <w:rsid w:val="009628EE"/>
    <w:rsid w:val="009656D7"/>
    <w:rsid w:val="009935FD"/>
    <w:rsid w:val="009E08E0"/>
    <w:rsid w:val="009F07D8"/>
    <w:rsid w:val="00A138F8"/>
    <w:rsid w:val="00A214CD"/>
    <w:rsid w:val="00A6192E"/>
    <w:rsid w:val="00A67CB7"/>
    <w:rsid w:val="00A70D32"/>
    <w:rsid w:val="00A9209C"/>
    <w:rsid w:val="00A96AF4"/>
    <w:rsid w:val="00AB2E95"/>
    <w:rsid w:val="00AB71D6"/>
    <w:rsid w:val="00AD1E98"/>
    <w:rsid w:val="00AE0601"/>
    <w:rsid w:val="00AF577A"/>
    <w:rsid w:val="00B35DFD"/>
    <w:rsid w:val="00B43F5F"/>
    <w:rsid w:val="00B7154C"/>
    <w:rsid w:val="00B81443"/>
    <w:rsid w:val="00B83FBF"/>
    <w:rsid w:val="00B92776"/>
    <w:rsid w:val="00BC073C"/>
    <w:rsid w:val="00BC2DC3"/>
    <w:rsid w:val="00BE4244"/>
    <w:rsid w:val="00BF5FA4"/>
    <w:rsid w:val="00BF7FD2"/>
    <w:rsid w:val="00C01914"/>
    <w:rsid w:val="00C07F58"/>
    <w:rsid w:val="00C17CCC"/>
    <w:rsid w:val="00C357FB"/>
    <w:rsid w:val="00C532A5"/>
    <w:rsid w:val="00C63830"/>
    <w:rsid w:val="00C87126"/>
    <w:rsid w:val="00CA6316"/>
    <w:rsid w:val="00CB424E"/>
    <w:rsid w:val="00CC264D"/>
    <w:rsid w:val="00CC4D2A"/>
    <w:rsid w:val="00CD51F7"/>
    <w:rsid w:val="00CE7482"/>
    <w:rsid w:val="00CF5E8B"/>
    <w:rsid w:val="00CF6530"/>
    <w:rsid w:val="00D1123F"/>
    <w:rsid w:val="00D210E2"/>
    <w:rsid w:val="00D235F5"/>
    <w:rsid w:val="00D25D3C"/>
    <w:rsid w:val="00D66938"/>
    <w:rsid w:val="00D8233F"/>
    <w:rsid w:val="00D969F1"/>
    <w:rsid w:val="00DA6191"/>
    <w:rsid w:val="00DB296B"/>
    <w:rsid w:val="00DF043C"/>
    <w:rsid w:val="00E13088"/>
    <w:rsid w:val="00E15CFE"/>
    <w:rsid w:val="00E21E5A"/>
    <w:rsid w:val="00E46C1D"/>
    <w:rsid w:val="00E501F7"/>
    <w:rsid w:val="00E702ED"/>
    <w:rsid w:val="00E71F9C"/>
    <w:rsid w:val="00E76378"/>
    <w:rsid w:val="00E76FC8"/>
    <w:rsid w:val="00E80D02"/>
    <w:rsid w:val="00E810A9"/>
    <w:rsid w:val="00EA79D3"/>
    <w:rsid w:val="00EB21DB"/>
    <w:rsid w:val="00EB22EA"/>
    <w:rsid w:val="00EB5130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90F9F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90BC-F4E1-4543-9C21-80C0A1EA4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2011-06-16T18:28:00Z</dcterms:created>
  <dcterms:modified xsi:type="dcterms:W3CDTF">2011-06-16T18:28:00Z</dcterms:modified>
</cp:coreProperties>
</file>