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5F39E8" w:rsidRPr="00A86D90" w:rsidRDefault="00A86D90" w:rsidP="00A86D9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86D90">
        <w:rPr>
          <w:rFonts w:eastAsiaTheme="minorHAnsi"/>
          <w:b/>
          <w:bCs/>
          <w:sz w:val="28"/>
          <w:szCs w:val="28"/>
          <w:lang w:eastAsia="en-US"/>
        </w:rPr>
        <w:t>7. Izvirza pieņē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mumu </w:t>
      </w:r>
      <w:r w:rsidRPr="00A86D90">
        <w:rPr>
          <w:rFonts w:eastAsiaTheme="minorHAnsi"/>
          <w:b/>
          <w:bCs/>
          <w:sz w:val="28"/>
          <w:szCs w:val="28"/>
          <w:lang w:eastAsia="en-US"/>
        </w:rPr>
        <w:t>par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A86D90">
        <w:rPr>
          <w:rFonts w:eastAsiaTheme="minorHAnsi"/>
          <w:b/>
          <w:bCs/>
          <w:sz w:val="28"/>
          <w:szCs w:val="28"/>
          <w:lang w:eastAsia="en-US"/>
        </w:rPr>
        <w:t>viduslī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garumu, izmantojot praktiskus </w:t>
      </w:r>
      <w:r w:rsidRPr="00A86D90">
        <w:rPr>
          <w:rFonts w:eastAsiaTheme="minorHAnsi"/>
          <w:b/>
          <w:bCs/>
          <w:sz w:val="28"/>
          <w:szCs w:val="28"/>
          <w:lang w:eastAsia="en-US"/>
        </w:rPr>
        <w:t>paņēmienus (papīra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86D90">
        <w:rPr>
          <w:rFonts w:eastAsiaTheme="minorHAnsi"/>
          <w:b/>
          <w:bCs/>
          <w:sz w:val="28"/>
          <w:szCs w:val="28"/>
          <w:lang w:eastAsia="en-US"/>
        </w:rPr>
        <w:t>locīšanu, griešanu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86D90">
        <w:rPr>
          <w:rFonts w:eastAsiaTheme="minorHAnsi"/>
          <w:b/>
          <w:bCs/>
          <w:sz w:val="28"/>
          <w:szCs w:val="28"/>
          <w:lang w:eastAsia="en-US"/>
        </w:rPr>
        <w:t>un savietoš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anu), un </w:t>
      </w:r>
      <w:r w:rsidRPr="00A86D90">
        <w:rPr>
          <w:rFonts w:eastAsiaTheme="minorHAnsi"/>
          <w:b/>
          <w:bCs/>
          <w:sz w:val="28"/>
          <w:szCs w:val="28"/>
          <w:lang w:eastAsia="en-US"/>
        </w:rPr>
        <w:t>trapeces viduslī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</w:t>
      </w:r>
      <w:r w:rsidRPr="00A86D90">
        <w:rPr>
          <w:rFonts w:eastAsiaTheme="minorHAnsi"/>
          <w:b/>
          <w:bCs/>
          <w:sz w:val="28"/>
          <w:szCs w:val="28"/>
          <w:lang w:eastAsia="en-US"/>
        </w:rPr>
        <w:t>garumu un pierā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da </w:t>
      </w:r>
      <w:r w:rsidRPr="00A86D90">
        <w:rPr>
          <w:rFonts w:eastAsiaTheme="minorHAnsi"/>
          <w:b/>
          <w:bCs/>
          <w:sz w:val="28"/>
          <w:szCs w:val="28"/>
          <w:lang w:eastAsia="en-US"/>
        </w:rPr>
        <w:t>to.</w:t>
      </w:r>
    </w:p>
    <w:p w:rsidR="00A86D90" w:rsidRDefault="00A86D90" w:rsidP="00A86D90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A86D90" w:rsidRPr="00B26F25" w:rsidRDefault="00B26F25" w:rsidP="00F343F5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B26F25">
        <w:rPr>
          <w:rFonts w:eastAsia="MyriadPro-Regular"/>
          <w:sz w:val="28"/>
          <w:szCs w:val="28"/>
          <w:lang w:eastAsia="en-US"/>
        </w:rPr>
        <w:t>7.2. Dots no papīra izgriezts trijstū</w:t>
      </w:r>
      <w:r>
        <w:rPr>
          <w:rFonts w:eastAsia="MyriadPro-Regular"/>
          <w:sz w:val="28"/>
          <w:szCs w:val="28"/>
          <w:lang w:eastAsia="en-US"/>
        </w:rPr>
        <w:t xml:space="preserve">ra modelis. </w:t>
      </w:r>
      <w:r w:rsidRPr="00B26F25">
        <w:rPr>
          <w:rFonts w:eastAsia="MyriadPro-Regular"/>
          <w:sz w:val="28"/>
          <w:szCs w:val="28"/>
          <w:lang w:eastAsia="en-US"/>
        </w:rPr>
        <w:t>Atrodi visu malu viduspunktus un ar locīš</w:t>
      </w:r>
      <w:r>
        <w:rPr>
          <w:rFonts w:eastAsia="MyriadPro-Regular"/>
          <w:sz w:val="28"/>
          <w:szCs w:val="28"/>
          <w:lang w:eastAsia="en-US"/>
        </w:rPr>
        <w:t xml:space="preserve">anu </w:t>
      </w:r>
      <w:r w:rsidRPr="00B26F25">
        <w:rPr>
          <w:rFonts w:eastAsia="MyriadPro-Regular"/>
          <w:sz w:val="28"/>
          <w:szCs w:val="28"/>
          <w:lang w:eastAsia="en-US"/>
        </w:rPr>
        <w:t>„iezīmē” visas viduslī</w:t>
      </w:r>
      <w:r>
        <w:rPr>
          <w:rFonts w:eastAsia="MyriadPro-Regular"/>
          <w:sz w:val="28"/>
          <w:szCs w:val="28"/>
          <w:lang w:eastAsia="en-US"/>
        </w:rPr>
        <w:t xml:space="preserve">nijas! Sagriez doto </w:t>
      </w:r>
      <w:r w:rsidRPr="00B26F25">
        <w:rPr>
          <w:rFonts w:eastAsia="MyriadPro-Regular"/>
          <w:sz w:val="28"/>
          <w:szCs w:val="28"/>
          <w:lang w:eastAsia="en-US"/>
        </w:rPr>
        <w:t>trijstūri pa locījuma līnijām</w:t>
      </w:r>
      <w:r>
        <w:rPr>
          <w:rFonts w:eastAsia="MyriadPro-Regular"/>
          <w:sz w:val="28"/>
          <w:szCs w:val="28"/>
          <w:lang w:eastAsia="en-US"/>
        </w:rPr>
        <w:t xml:space="preserve"> un secini par </w:t>
      </w:r>
      <w:r w:rsidRPr="00B26F25">
        <w:rPr>
          <w:rFonts w:eastAsia="MyriadPro-Regular"/>
          <w:sz w:val="28"/>
          <w:szCs w:val="28"/>
          <w:lang w:eastAsia="en-US"/>
        </w:rPr>
        <w:t>iegūtajiem trijstūriem!</w:t>
      </w:r>
    </w:p>
    <w:sectPr w:rsidR="00A86D90" w:rsidRPr="00B26F2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F343F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343F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F343F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343F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0C15"/>
    <w:rsid w:val="000427FB"/>
    <w:rsid w:val="000452A6"/>
    <w:rsid w:val="000574AE"/>
    <w:rsid w:val="000758C0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5733"/>
    <w:rsid w:val="00187950"/>
    <w:rsid w:val="001931BE"/>
    <w:rsid w:val="001A658B"/>
    <w:rsid w:val="001D50EE"/>
    <w:rsid w:val="001E2442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82A86"/>
    <w:rsid w:val="00B86D91"/>
    <w:rsid w:val="00B87AE0"/>
    <w:rsid w:val="00B92776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C4D2A"/>
    <w:rsid w:val="00CC67C6"/>
    <w:rsid w:val="00CD15A1"/>
    <w:rsid w:val="00CD4E8B"/>
    <w:rsid w:val="00CE2F05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2011-07-14T15:02:00Z</dcterms:created>
  <dcterms:modified xsi:type="dcterms:W3CDTF">2011-07-14T15:03:00Z</dcterms:modified>
</cp:coreProperties>
</file>